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ind w:firstLine="720"/>
        <w:jc w:val="right"/>
      </w:pPr>
      <w:r/>
      <w:r/>
    </w:p>
    <w:p>
      <w:pPr>
        <w:pStyle w:val="814"/>
        <w:jc w:val="center"/>
      </w:pPr>
      <w:r>
        <w:object w:dxaOrig="7875" w:dyaOrig="108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52.0pt;height:59.7pt;" filled="f" stroked="f">
            <v:path textboxrect="0,0,0,0"/>
            <v:imagedata r:id="rId10" o:title=""/>
          </v:shape>
          <o:OLEObject DrawAspect="Content" r:id="rId11" ObjectID="_1525040" ProgID="MSPhotoEd.3" ShapeID="_x0000_i0" Type="Embed"/>
        </w:object>
      </w:r>
      <w:r/>
    </w:p>
    <w:p>
      <w:pPr>
        <w:pStyle w:val="814"/>
        <w:ind w:firstLine="720"/>
        <w:jc w:val="right"/>
      </w:pPr>
      <w:r/>
      <w:r/>
    </w:p>
    <w:p>
      <w:pPr>
        <w:pStyle w:val="8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ПРАВИТЕЛЬСТВО БРЯНСКОЙ ОБЛАСТИ</w:t>
      </w:r>
      <w:r/>
    </w:p>
    <w:p>
      <w:pPr>
        <w:pStyle w:val="81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РАСПОРЯЖЕНИЕ</w:t>
      </w:r>
      <w:r>
        <w:rPr>
          <w:b/>
          <w:sz w:val="28"/>
          <w:szCs w:val="28"/>
        </w:rPr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/>
      <w:r/>
    </w:p>
    <w:p>
      <w:pPr>
        <w:pStyle w:val="817"/>
      </w:pPr>
      <w:r>
        <w:t xml:space="preserve"> </w:t>
      </w:r>
      <w:r>
        <w:t xml:space="preserve">о</w:t>
      </w:r>
      <w:r>
        <w:t xml:space="preserve">т «        </w:t>
      </w:r>
      <w:r>
        <w:t xml:space="preserve">»_______ 20</w:t>
      </w:r>
      <w:r>
        <w:t xml:space="preserve">22 </w:t>
      </w:r>
      <w:r>
        <w:t xml:space="preserve">г.    № ________</w:t>
      </w:r>
      <w:r/>
    </w:p>
    <w:p>
      <w:pPr>
        <w:pStyle w:val="814"/>
        <w:ind w:firstLine="72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Брянск  </w:t>
      </w:r>
      <w:r/>
    </w:p>
    <w:p>
      <w:pPr>
        <w:pStyle w:val="822"/>
        <w:ind w:firstLine="0"/>
      </w:pPr>
      <w:r/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</w:t>
            </w:r>
            <w:r/>
          </w:p>
          <w:p>
            <w:pPr>
              <w:pStyle w:val="8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Брянской области  от</w:t>
            </w:r>
            <w:r/>
          </w:p>
          <w:p>
            <w:pPr>
              <w:pStyle w:val="8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декабря 2015 года № 349-рп</w:t>
            </w:r>
            <w:r>
              <w:rPr>
                <w:sz w:val="32"/>
                <w:szCs w:val="32"/>
              </w:rPr>
              <w:t xml:space="preserve">  «</w:t>
            </w:r>
            <w:r>
              <w:rPr>
                <w:sz w:val="28"/>
                <w:szCs w:val="28"/>
              </w:rPr>
              <w:t xml:space="preserve">Об утверждении состава  рабочей группы по вопросу создания в Брянской области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Центра для вытрезвления лиц, находящихся в состоянии опьянения и не нуждающихся в оказании медицинской помощи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8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22"/>
        <w:ind w:right="139" w:firstLine="426"/>
        <w:rPr>
          <w:sz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22"/>
        <w:ind w:right="139" w:firstLine="426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статьей 58 Устава Брянской области, </w:t>
      </w:r>
      <w:r>
        <w:rPr>
          <w:sz w:val="28"/>
          <w:szCs w:val="32"/>
        </w:rPr>
        <w:t xml:space="preserve">кадровыми изменениями</w:t>
      </w:r>
      <w:r>
        <w:rPr>
          <w:sz w:val="28"/>
          <w:szCs w:val="32"/>
        </w:rPr>
        <w:t xml:space="preserve">, произошедшими в </w:t>
      </w:r>
      <w:r>
        <w:rPr>
          <w:sz w:val="28"/>
          <w:szCs w:val="32"/>
        </w:rPr>
        <w:t xml:space="preserve">территориальных органах федеральных органов государственной власти, Правительстве Брянской области, </w:t>
      </w:r>
      <w:r>
        <w:rPr>
          <w:sz w:val="28"/>
          <w:szCs w:val="32"/>
        </w:rPr>
        <w:t xml:space="preserve">исполнительных органах государственной власти Брянской области, органах местного самоуправления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</w:rPr>
      </w:r>
      <w:r/>
    </w:p>
    <w:p>
      <w:pPr>
        <w:pStyle w:val="822"/>
        <w:ind w:right="139" w:firstLine="426"/>
        <w:tabs>
          <w:tab w:val="left" w:pos="1170" w:leader="none"/>
        </w:tabs>
      </w:pPr>
      <w:r/>
      <w:r/>
    </w:p>
    <w:p>
      <w:pPr>
        <w:pStyle w:val="822"/>
        <w:ind w:left="0" w:right="139" w:firstLine="567"/>
        <w:rPr>
          <w:sz w:val="28"/>
          <w:szCs w:val="28"/>
        </w:rPr>
      </w:pPr>
      <w:r>
        <w:t xml:space="preserve">1. </w:t>
      </w:r>
      <w:r>
        <w:t xml:space="preserve">Внести в </w:t>
      </w:r>
      <w:r>
        <w:rPr>
          <w:sz w:val="28"/>
          <w:szCs w:val="28"/>
        </w:rPr>
        <w:t xml:space="preserve"> состав рабочей группы по вопросу создания в Брянской области центра для вытрезвления лиц, находящихся с состоянии опьянения и не нуждающихся в оказании медицинской помощи, утвержденный распоряжением Правительства Брянской области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декабря 2015 года                  № 349-рп</w:t>
      </w:r>
      <w:r>
        <w:rPr>
          <w:sz w:val="32"/>
          <w:szCs w:val="32"/>
        </w:rPr>
        <w:t xml:space="preserve">  «</w:t>
      </w:r>
      <w:r>
        <w:rPr>
          <w:sz w:val="28"/>
          <w:szCs w:val="28"/>
        </w:rPr>
        <w:t xml:space="preserve">Об утверждении состава  рабочей группы по вопросу создания в Брянской области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для вытрезвления лиц, находящихся в состоянии опьянения и не нуждающихся в оказании медицинской помощи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редакции распоряжения Правительства Брянской области от 12 февраля 2016 года № 48-рп), 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/>
    </w:p>
    <w:p>
      <w:pPr>
        <w:pStyle w:val="822"/>
        <w:ind w:left="0" w:right="139" w:firstLine="567"/>
      </w:pPr>
      <w:r>
        <w:t xml:space="preserve">1.1. включить в состав </w:t>
      </w:r>
      <w:r>
        <w:rPr>
          <w:sz w:val="28"/>
          <w:szCs w:val="28"/>
        </w:rPr>
        <w:t xml:space="preserve">рабочей группы</w:t>
      </w:r>
      <w:r>
        <w:t xml:space="preserve">:</w:t>
      </w:r>
      <w:r/>
    </w:p>
    <w:p>
      <w:pPr>
        <w:pStyle w:val="822"/>
        <w:ind w:left="0" w:right="139" w:firstLine="567"/>
        <w:rPr>
          <w:sz w:val="28"/>
          <w:szCs w:val="28"/>
          <w:highlight w:val="none"/>
        </w:rPr>
      </w:pPr>
      <w:r>
        <w:t xml:space="preserve">Агафонову Ирину Витальевну, заместителя Губернатора Брянской области, руководителем  </w:t>
      </w:r>
      <w:r>
        <w:rPr>
          <w:sz w:val="28"/>
          <w:szCs w:val="28"/>
        </w:rPr>
        <w:t xml:space="preserve">рабочей группы</w:t>
      </w:r>
      <w:r>
        <w:rPr>
          <w:sz w:val="28"/>
          <w:szCs w:val="28"/>
        </w:rPr>
        <w:t xml:space="preserve">;</w:t>
      </w:r>
      <w:r/>
    </w:p>
    <w:p>
      <w:pPr>
        <w:pStyle w:val="822"/>
        <w:ind w:left="0" w:right="139" w:firstLine="567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Галаганова Сергея Александровича, директора департамента здравоохранения Брянской области;</w:t>
      </w:r>
      <w:r>
        <w:rPr>
          <w:sz w:val="28"/>
          <w:szCs w:val="28"/>
          <w:highlight w:val="none"/>
        </w:rPr>
      </w:r>
      <w:r/>
    </w:p>
    <w:p>
      <w:pPr>
        <w:pStyle w:val="822"/>
        <w:ind w:left="0" w:right="139" w:firstLine="567"/>
        <w:rPr>
          <w:sz w:val="28"/>
          <w:szCs w:val="28"/>
        </w:rPr>
      </w:pPr>
      <w:r>
        <w:rPr>
          <w:sz w:val="28"/>
          <w:szCs w:val="28"/>
        </w:rPr>
        <w:t xml:space="preserve">Миронову Валентину Михайловну, заместителя Главы Брянской городской администрации (по согласованию),</w:t>
      </w:r>
      <w:r/>
    </w:p>
    <w:p>
      <w:pPr>
        <w:pStyle w:val="822"/>
        <w:ind w:left="0" w:right="139" w:firstLine="567"/>
        <w:rPr>
          <w:bCs/>
          <w:color w:val="000000"/>
          <w:sz w:val="28"/>
          <w:szCs w:val="28"/>
          <w:highlight w:val="none"/>
          <w:shd w:val="clear" w:fill="FFFFFF" w:color="auto"/>
        </w:rPr>
      </w:pPr>
      <w:r>
        <w:rPr>
          <w:bCs/>
          <w:color w:val="000000"/>
          <w:sz w:val="28"/>
          <w:szCs w:val="28"/>
          <w:shd w:val="clear" w:fill="FFFFFF" w:color="auto"/>
        </w:rPr>
        <w:t xml:space="preserve">Моисеенкова Максима Алексеевича</w:t>
      </w:r>
      <w:r>
        <w:rPr>
          <w:bCs/>
          <w:color w:val="000000"/>
          <w:sz w:val="28"/>
          <w:szCs w:val="28"/>
          <w:shd w:val="clear" w:fill="FFFFFF" w:color="auto"/>
        </w:rPr>
        <w:t xml:space="preserve">, заместителя начальника полиции (по охране общественного порядка) Управления МВД России по Брянской области (по согласованию);</w:t>
      </w:r>
      <w:r/>
    </w:p>
    <w:p>
      <w:pPr>
        <w:pStyle w:val="822"/>
        <w:ind w:left="0" w:right="139" w:firstLine="567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Петрова Евгения Александровича, временно исполняющего обязанности директора департамента семьи, социальной и демографической политики Брянской области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;</w:t>
      </w:r>
      <w:r/>
    </w:p>
    <w:p>
      <w:pPr>
        <w:pStyle w:val="822"/>
        <w:ind w:left="0" w:right="139" w:firstLine="56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Карпова Александра Михайловича, начальника отдела взаимодействия с правоохранительными органами, воинскими формированиями и мобилизационной работы департамента региональной безопасности Брянской области.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</w:r>
      <w:r/>
    </w:p>
    <w:p>
      <w:pPr>
        <w:pStyle w:val="822"/>
        <w:ind w:left="0" w:right="139"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fill="FFFFFF" w:color="auto"/>
        </w:rPr>
        <w:t xml:space="preserve">1.2. И</w:t>
      </w:r>
      <w:r>
        <w:rPr>
          <w:bCs/>
          <w:color w:val="000000"/>
          <w:sz w:val="28"/>
          <w:szCs w:val="28"/>
          <w:shd w:val="clear" w:fill="FFFFFF" w:color="auto"/>
        </w:rPr>
        <w:t xml:space="preserve">сключить из состава рабочей группы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2"/>
        <w:ind w:left="0" w:right="139" w:firstLine="567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  <w:shd w:val="clear" w:fill="FFFFFF" w:color="auto"/>
        </w:rPr>
        <w:t xml:space="preserve">Бардуков</w:t>
      </w:r>
      <w:r>
        <w:rPr>
          <w:bCs/>
          <w:color w:val="000000"/>
          <w:sz w:val="28"/>
          <w:szCs w:val="28"/>
          <w:shd w:val="clear" w:fill="FFFFFF" w:color="auto"/>
        </w:rPr>
        <w:t xml:space="preserve">а А.Н., Блеклова И.В., Гончарову Л.А., Терешонка В.П., Тимошина И.Е., Щеглова Н.М.</w:t>
      </w:r>
      <w:r>
        <w:rPr>
          <w:sz w:val="28"/>
          <w:szCs w:val="28"/>
        </w:rPr>
      </w:r>
      <w:r/>
    </w:p>
    <w:p>
      <w:pPr>
        <w:pStyle w:val="822"/>
        <w:ind w:left="0" w:right="139" w:firstLine="567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1.3. В наименовании должности Карелиной С.И. слова «временно исполняющую обязанности по руководству управлением» заменить словами «начальника управления».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</w:r>
      <w:r/>
    </w:p>
    <w:p>
      <w:pPr>
        <w:pStyle w:val="822"/>
        <w:ind w:left="0" w:right="139" w:firstLine="567"/>
        <w:rPr>
          <w:color w:val="000000"/>
          <w:sz w:val="28"/>
          <w:szCs w:val="28"/>
          <w:highlight w:val="none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1.4. Наименование должности Чикина Е.Н. изложить в редакции: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                             «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начальник отдела регистра муниципальных нормативных правовых актов Правового управления администрации Губернатора Брянской области и Правительства Брянской области»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.</w:t>
      </w:r>
      <w:r/>
    </w:p>
    <w:p>
      <w:pPr>
        <w:pStyle w:val="822"/>
        <w:ind w:left="0" w:right="139" w:firstLine="567"/>
        <w:rPr>
          <w:color w:val="000000"/>
          <w:sz w:val="28"/>
          <w:szCs w:val="28"/>
          <w:highlight w:val="none"/>
          <w:lang w:val="en-US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</w:rPr>
        <w:t xml:space="preserve">2. Опубликовать распоряжение на «Официальном интернет-портале правовой информации» (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en-US"/>
        </w:rPr>
        <w:t xml:space="preserve">pravo.gov.ru).</w:t>
      </w:r>
      <w:r>
        <w:rPr>
          <w:bCs/>
          <w:color w:val="000000"/>
          <w:sz w:val="28"/>
          <w:szCs w:val="28"/>
          <w:highlight w:val="none"/>
          <w:shd w:val="clear" w:fill="FFFFFF" w:color="auto"/>
        </w:rPr>
      </w:r>
      <w:r/>
    </w:p>
    <w:p>
      <w:pPr>
        <w:pStyle w:val="822"/>
        <w:ind w:left="0" w:right="139" w:firstLine="567"/>
        <w:rPr>
          <w:sz w:val="28"/>
          <w:szCs w:val="28"/>
        </w:rPr>
      </w:pPr>
      <w:r>
        <w:rPr>
          <w:bCs/>
          <w:color w:val="000000"/>
          <w:sz w:val="28"/>
          <w:szCs w:val="28"/>
          <w:highlight w:val="none"/>
          <w:shd w:val="clear" w:fill="FFFFFF" w:color="auto"/>
          <w:lang w:val="en-US"/>
        </w:rPr>
        <w:t xml:space="preserve">3.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ru-RU"/>
        </w:rPr>
        <w:t xml:space="preserve"> Распоряжение вступает в силу после его подписания.</w:t>
      </w:r>
      <w:r>
        <w:rPr>
          <w:bCs/>
          <w:color w:val="000000"/>
          <w:sz w:val="28"/>
          <w:szCs w:val="28"/>
          <w:highlight w:val="none"/>
          <w:shd w:val="clear" w:fill="FFFFFF" w:color="auto"/>
          <w:lang w:val="en-US"/>
        </w:rPr>
      </w:r>
      <w:r/>
    </w:p>
    <w:p>
      <w:pPr>
        <w:pStyle w:val="822"/>
        <w:ind w:left="0" w:right="139" w:firstLine="567"/>
      </w:pPr>
      <w:r>
        <w:t xml:space="preserve">4.</w:t>
      </w:r>
      <w:r>
        <w:t xml:space="preserve"> </w:t>
      </w:r>
      <w:r>
        <w:t xml:space="preserve">Контроль  за </w:t>
      </w:r>
      <w:r>
        <w:t xml:space="preserve">исполнением настоящего </w:t>
      </w:r>
      <w:r>
        <w:t xml:space="preserve">р</w:t>
      </w:r>
      <w:r>
        <w:t xml:space="preserve">аспоряж</w:t>
      </w:r>
      <w:r>
        <w:t xml:space="preserve">ения  возложить на заместителя  Губернатора Брянской област</w:t>
      </w:r>
      <w:r>
        <w:t xml:space="preserve">и</w:t>
      </w:r>
      <w:r>
        <w:t xml:space="preserve"> </w:t>
      </w:r>
      <w:r>
        <w:t xml:space="preserve"> Агафонову И.В.</w:t>
      </w:r>
      <w:r/>
    </w:p>
    <w:p>
      <w:pPr>
        <w:pStyle w:val="822"/>
        <w:ind w:right="139" w:firstLine="426"/>
      </w:pPr>
      <w:r/>
      <w:r/>
    </w:p>
    <w:p>
      <w:pPr>
        <w:pStyle w:val="822"/>
        <w:ind w:right="139" w:firstLine="709"/>
      </w:pPr>
      <w:r/>
      <w:r/>
    </w:p>
    <w:p>
      <w:pPr>
        <w:pStyle w:val="822"/>
        <w:ind w:firstLine="0"/>
      </w:pPr>
      <w:r>
        <w:t xml:space="preserve">Г</w:t>
      </w:r>
      <w:r>
        <w:t xml:space="preserve">убернатор                                                    </w:t>
      </w:r>
      <w:r>
        <w:t xml:space="preserve">      </w:t>
      </w:r>
      <w:r>
        <w:t xml:space="preserve">     </w:t>
      </w:r>
      <w:r>
        <w:t xml:space="preserve">           </w:t>
      </w:r>
      <w:r>
        <w:t xml:space="preserve">    </w:t>
      </w:r>
      <w:r>
        <w:t xml:space="preserve"> </w:t>
      </w:r>
      <w:r>
        <w:t xml:space="preserve">  </w:t>
      </w:r>
      <w:r>
        <w:t xml:space="preserve">          </w:t>
      </w:r>
      <w:r>
        <w:t xml:space="preserve">   </w:t>
      </w:r>
      <w:r>
        <w:rPr>
          <w:sz w:val="28"/>
          <w:szCs w:val="28"/>
        </w:rPr>
        <w:t xml:space="preserve">А.В. Богомаз</w:t>
      </w:r>
      <w:r>
        <w:t xml:space="preserve">             </w:t>
      </w:r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>
        <w:t xml:space="preserve"> </w:t>
      </w:r>
      <w:r/>
    </w:p>
    <w:p>
      <w:pPr>
        <w:pStyle w:val="822"/>
        <w:ind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t xml:space="preserve">Заместитель Губернатора </w:t>
      </w:r>
      <w:r>
        <w:t xml:space="preserve">                          </w:t>
      </w:r>
      <w:r>
        <w:t xml:space="preserve">                           </w:t>
      </w:r>
      <w:r>
        <w:t xml:space="preserve">          </w:t>
      </w:r>
      <w:r/>
    </w:p>
    <w:p>
      <w:pPr>
        <w:pStyle w:val="822"/>
        <w:ind w:firstLine="0"/>
      </w:pPr>
      <w:r>
        <w:t xml:space="preserve">Брянской области</w:t>
        <w:tab/>
      </w:r>
      <w:r>
        <w:rPr>
          <w:lang w:val="en-US"/>
        </w:rPr>
        <w:t xml:space="preserve">                                                                </w:t>
      </w:r>
      <w:r>
        <w:rPr>
          <w:lang w:val="ru-RU"/>
        </w:rPr>
        <w:t xml:space="preserve"> </w:t>
      </w:r>
      <w:r>
        <w:rPr>
          <w:lang w:val="en-US"/>
        </w:rPr>
        <w:t xml:space="preserve">   </w:t>
      </w:r>
      <w:r>
        <w:t xml:space="preserve">Ю.В. Филипенко</w:t>
      </w:r>
      <w:r>
        <w:tab/>
        <w:tab/>
        <w:tab/>
        <w:tab/>
        <w:tab/>
        <w:t xml:space="preserve">           </w:t>
      </w:r>
      <w:r>
        <w:t xml:space="preserve">        </w:t>
      </w:r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t xml:space="preserve">Временно исполняющий обязанности </w:t>
      </w:r>
      <w:r/>
    </w:p>
    <w:p>
      <w:pPr>
        <w:pStyle w:val="822"/>
        <w:ind w:firstLine="0"/>
      </w:pPr>
      <w:r>
        <w:t xml:space="preserve">директора департамента семьи,</w:t>
      </w:r>
      <w:r>
        <w:t xml:space="preserve">                     </w:t>
      </w:r>
      <w:r>
        <w:t xml:space="preserve">                       </w:t>
      </w:r>
      <w:r>
        <w:t xml:space="preserve"> </w:t>
      </w:r>
      <w:r>
        <w:t xml:space="preserve">   </w:t>
      </w:r>
      <w:r>
        <w:t xml:space="preserve">    </w:t>
      </w:r>
      <w:r/>
    </w:p>
    <w:p>
      <w:pPr>
        <w:pStyle w:val="822"/>
        <w:ind w:firstLine="0"/>
      </w:pPr>
      <w:r>
        <w:t xml:space="preserve">социальной и демографической </w:t>
      </w:r>
      <w:r/>
    </w:p>
    <w:p>
      <w:pPr>
        <w:pStyle w:val="822"/>
        <w:ind w:firstLine="0"/>
      </w:pPr>
      <w:r>
        <w:t xml:space="preserve">политики Брянской области                                                                     Е.А. Петров                                                           </w:t>
      </w:r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2"/>
        <w:ind w:firstLine="0"/>
        <w:rPr>
          <w:highlight w:val="none"/>
        </w:rPr>
      </w:pPr>
      <w:r>
        <w:t xml:space="preserve">Начальник отдела делопроизводства      </w:t>
      </w:r>
      <w:r>
        <w:t xml:space="preserve">                                       Н.В. Митрошина          </w:t>
      </w:r>
      <w:r>
        <w:t xml:space="preserve"> </w:t>
      </w:r>
      <w:r>
        <w:t xml:space="preserve">                  </w:t>
      </w:r>
      <w:r>
        <w:t xml:space="preserve">       </w:t>
      </w:r>
      <w:r>
        <w:t xml:space="preserve">  </w:t>
      </w:r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</w:pPr>
      <w:r/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</w:r>
      <w:r>
        <w:rPr>
          <w:sz w:val="20"/>
          <w:szCs w:val="24"/>
          <w:highlight w:val="none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</w:rPr>
        <w:t xml:space="preserve">Исп. </w:t>
      </w:r>
      <w:r>
        <w:rPr>
          <w:sz w:val="20"/>
          <w:szCs w:val="24"/>
        </w:rPr>
        <w:t xml:space="preserve">Панасова О.В.</w:t>
      </w:r>
      <w:r>
        <w:rPr>
          <w:sz w:val="20"/>
        </w:rPr>
      </w:r>
      <w:r/>
    </w:p>
    <w:p>
      <w:pPr>
        <w:pStyle w:val="822"/>
        <w:ind w:firstLine="0"/>
        <w:rPr>
          <w:sz w:val="20"/>
          <w:szCs w:val="24"/>
          <w:highlight w:val="none"/>
        </w:rPr>
      </w:pPr>
      <w:r>
        <w:rPr>
          <w:sz w:val="20"/>
          <w:szCs w:val="24"/>
          <w:highlight w:val="none"/>
        </w:rPr>
        <w:t xml:space="preserve">30-31-81</w:t>
      </w:r>
      <w:r>
        <w:rPr>
          <w:sz w:val="24"/>
          <w:szCs w:val="24"/>
          <w:highlight w:val="none"/>
        </w:rPr>
      </w:r>
      <w:r/>
    </w:p>
    <w:p>
      <w:pPr>
        <w:pStyle w:val="822"/>
        <w:ind w:firstLine="0"/>
        <w:rPr>
          <w:sz w:val="24"/>
          <w:szCs w:val="24"/>
        </w:rPr>
      </w:pPr>
      <w:r>
        <w:rPr>
          <w:sz w:val="20"/>
          <w:szCs w:val="24"/>
          <w:highlight w:val="none"/>
        </w:rPr>
        <w:t xml:space="preserve">10.08.2022</w:t>
      </w:r>
      <w:r>
        <w:rPr>
          <w:sz w:val="20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794" w:right="851" w:bottom="79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4"/>
        <w:ind w:left="7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53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lang w:val="ru-RU" w:bidi="ar-SA" w:eastAsia="ru-RU"/>
    </w:rPr>
  </w:style>
  <w:style w:type="paragraph" w:styleId="815">
    <w:name w:val="Заголовок 1"/>
    <w:basedOn w:val="814"/>
    <w:next w:val="814"/>
    <w:link w:val="830"/>
    <w:rPr>
      <w:rFonts w:ascii="Cambria" w:hAnsi="Cambria" w:eastAsia="Times New Roman"/>
      <w:b/>
      <w:bCs/>
      <w:color w:val="365F91"/>
      <w:sz w:val="28"/>
      <w:szCs w:val="28"/>
      <w:lang w:eastAsia="en-US"/>
    </w:rPr>
    <w:pPr>
      <w:keepLines/>
      <w:keepNext/>
      <w:spacing w:lineRule="auto" w:line="276" w:before="480"/>
      <w:outlineLvl w:val="0"/>
    </w:pPr>
  </w:style>
  <w:style w:type="paragraph" w:styleId="816">
    <w:name w:val="Заголовок 2"/>
    <w:basedOn w:val="814"/>
    <w:next w:val="814"/>
    <w:link w:val="814"/>
    <w:rPr>
      <w:b/>
      <w:sz w:val="28"/>
    </w:rPr>
    <w:pPr>
      <w:ind w:firstLine="720"/>
      <w:jc w:val="center"/>
      <w:keepNext/>
      <w:outlineLvl w:val="1"/>
    </w:pPr>
  </w:style>
  <w:style w:type="paragraph" w:styleId="817">
    <w:name w:val="Заголовок 3"/>
    <w:basedOn w:val="814"/>
    <w:next w:val="814"/>
    <w:link w:val="814"/>
    <w:rPr>
      <w:sz w:val="28"/>
    </w:rPr>
    <w:pPr>
      <w:keepNext/>
      <w:outlineLvl w:val="2"/>
    </w:pPr>
  </w:style>
  <w:style w:type="paragraph" w:styleId="818">
    <w:name w:val="Заголовок 6"/>
    <w:basedOn w:val="814"/>
    <w:next w:val="814"/>
    <w:link w:val="814"/>
    <w:rPr>
      <w:b/>
      <w:bCs/>
      <w:sz w:val="22"/>
      <w:szCs w:val="22"/>
    </w:rPr>
    <w:pPr>
      <w:spacing w:after="60" w:before="240"/>
      <w:outlineLvl w:val="5"/>
    </w:pPr>
  </w:style>
  <w:style w:type="character" w:styleId="819">
    <w:name w:val="Основной шрифт абзаца"/>
    <w:next w:val="819"/>
    <w:link w:val="814"/>
    <w:semiHidden/>
  </w:style>
  <w:style w:type="table" w:styleId="820">
    <w:name w:val="Обычная таблица"/>
    <w:next w:val="820"/>
    <w:link w:val="814"/>
    <w:semiHidden/>
    <w:tblPr/>
  </w:style>
  <w:style w:type="numbering" w:styleId="821">
    <w:name w:val="Нет списка"/>
    <w:next w:val="821"/>
    <w:link w:val="814"/>
    <w:semiHidden/>
  </w:style>
  <w:style w:type="paragraph" w:styleId="822">
    <w:name w:val="Основной текст с отступом"/>
    <w:basedOn w:val="814"/>
    <w:next w:val="822"/>
    <w:link w:val="814"/>
    <w:rPr>
      <w:sz w:val="28"/>
    </w:rPr>
    <w:pPr>
      <w:ind w:firstLine="720"/>
      <w:jc w:val="both"/>
    </w:pPr>
  </w:style>
  <w:style w:type="paragraph" w:styleId="823">
    <w:name w:val="Основной текст"/>
    <w:basedOn w:val="814"/>
    <w:next w:val="823"/>
    <w:link w:val="814"/>
    <w:rPr>
      <w:sz w:val="28"/>
    </w:rPr>
    <w:pPr>
      <w:jc w:val="both"/>
    </w:pPr>
  </w:style>
  <w:style w:type="paragraph" w:styleId="824">
    <w:name w:val="Знак Знак Знак"/>
    <w:basedOn w:val="814"/>
    <w:next w:val="824"/>
    <w:link w:val="814"/>
    <w:rPr>
      <w:rFonts w:ascii="Verdana" w:hAnsi="Verdana"/>
      <w:lang w:val="en-US" w:eastAsia="en-US"/>
    </w:rPr>
    <w:pPr>
      <w:spacing w:lineRule="exact" w:line="240" w:after="160"/>
    </w:pPr>
  </w:style>
  <w:style w:type="paragraph" w:styleId="825">
    <w:name w:val="Текст выноски"/>
    <w:basedOn w:val="814"/>
    <w:next w:val="825"/>
    <w:link w:val="814"/>
    <w:semiHidden/>
    <w:rPr>
      <w:rFonts w:ascii="Tahoma" w:hAnsi="Tahoma"/>
      <w:sz w:val="16"/>
      <w:szCs w:val="16"/>
    </w:rPr>
  </w:style>
  <w:style w:type="paragraph" w:styleId="826">
    <w:name w:val="ConsPlusNormal"/>
    <w:next w:val="826"/>
    <w:link w:val="814"/>
    <w:rPr>
      <w:rFonts w:ascii="Arial" w:hAnsi="Arial"/>
      <w:lang w:val="ru-RU" w:bidi="ar-SA" w:eastAsia="ru-RU"/>
    </w:rPr>
  </w:style>
  <w:style w:type="paragraph" w:styleId="827">
    <w:name w:val="ConsPlusTitle"/>
    <w:next w:val="827"/>
    <w:link w:val="814"/>
    <w:rPr>
      <w:rFonts w:ascii="Arial" w:hAnsi="Arial"/>
      <w:b/>
      <w:bCs/>
      <w:lang w:val="ru-RU" w:bidi="ar-SA" w:eastAsia="ru-RU"/>
    </w:rPr>
    <w:pPr>
      <w:widowControl w:val="off"/>
    </w:pPr>
  </w:style>
  <w:style w:type="table" w:styleId="828">
    <w:name w:val="Сетка таблицы"/>
    <w:basedOn w:val="820"/>
    <w:next w:val="828"/>
    <w:link w:val="814"/>
    <w:tblPr/>
  </w:style>
  <w:style w:type="paragraph" w:styleId="829">
    <w:name w:val=" Знак Знак Знак"/>
    <w:basedOn w:val="814"/>
    <w:next w:val="829"/>
    <w:link w:val="814"/>
    <w:rPr>
      <w:rFonts w:ascii="Verdana" w:hAnsi="Verdana"/>
      <w:lang w:val="en-US" w:eastAsia="en-US"/>
    </w:rPr>
    <w:pPr>
      <w:spacing w:lineRule="exact" w:line="240" w:after="160"/>
    </w:pPr>
  </w:style>
  <w:style w:type="character" w:styleId="830">
    <w:name w:val="Заголовок 1 Знак"/>
    <w:basedOn w:val="819"/>
    <w:next w:val="830"/>
    <w:link w:val="815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paragraph" w:styleId="833" w:default="1">
    <w:name w:val="Normal"/>
    <w:qFormat/>
  </w:style>
  <w:style w:type="table" w:styleId="8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2022-08-11T11:59:22Z</dcterms:modified>
</cp:coreProperties>
</file>